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ADA" w:rsidRDefault="003D0ADA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3D0ADA" w:rsidRDefault="003D0ADA">
      <w:pPr>
        <w:pStyle w:val="ConsPlusNormal"/>
        <w:jc w:val="both"/>
        <w:outlineLvl w:val="0"/>
      </w:pPr>
    </w:p>
    <w:p w:rsidR="003D0ADA" w:rsidRDefault="003D0ADA">
      <w:pPr>
        <w:pStyle w:val="ConsPlusNormal"/>
        <w:jc w:val="right"/>
      </w:pPr>
      <w:r>
        <w:t>Утвержден</w:t>
      </w:r>
    </w:p>
    <w:p w:rsidR="003D0ADA" w:rsidRDefault="003D0ADA">
      <w:pPr>
        <w:pStyle w:val="ConsPlusNormal"/>
        <w:jc w:val="right"/>
      </w:pPr>
      <w:r>
        <w:t>председателем Национального</w:t>
      </w:r>
    </w:p>
    <w:p w:rsidR="003D0ADA" w:rsidRDefault="003D0ADA">
      <w:pPr>
        <w:pStyle w:val="ConsPlusNormal"/>
        <w:jc w:val="right"/>
      </w:pPr>
      <w:r>
        <w:t>антитеррористического комитета</w:t>
      </w:r>
    </w:p>
    <w:p w:rsidR="003D0ADA" w:rsidRDefault="003D0ADA">
      <w:pPr>
        <w:pStyle w:val="ConsPlusNormal"/>
        <w:jc w:val="right"/>
      </w:pPr>
      <w:r>
        <w:t>17 июня 2016 г.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rPr>
          <w:b/>
          <w:bCs/>
        </w:rPr>
      </w:pPr>
      <w:r>
        <w:rPr>
          <w:b/>
          <w:bCs/>
        </w:rPr>
        <w:t>РЕГЛАМЕНТ</w:t>
      </w:r>
    </w:p>
    <w:p w:rsidR="003D0ADA" w:rsidRDefault="003D0ADA">
      <w:pPr>
        <w:pStyle w:val="ConsPlusNormal"/>
        <w:jc w:val="center"/>
        <w:rPr>
          <w:b/>
          <w:bCs/>
        </w:rPr>
      </w:pPr>
      <w:r>
        <w:rPr>
          <w:b/>
          <w:bCs/>
        </w:rPr>
        <w:t>АНТИТЕРРОРИСТИЧЕСКОЙ КОМИССИИ В СУБЪЕКТЕ</w:t>
      </w:r>
    </w:p>
    <w:p w:rsidR="003D0ADA" w:rsidRDefault="003D0ADA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I. Общие положения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 xml:space="preserve">1. Настоящий Регламент разработан в соответствии с </w:t>
      </w:r>
      <w:r>
        <w:fldChar w:fldCharType="begin"/>
      </w:r>
      <w:r>
        <w:instrText xml:space="preserve">HYPERLINK https://login.consultant.ru/link/?req=doc&amp;base=LAW&amp;n=338533&amp;dst=100033 </w:instrText>
      </w:r>
      <w:r>
        <w:fldChar w:fldCharType="separate"/>
      </w:r>
      <w:r>
        <w:rPr>
          <w:color w:val="0000FF"/>
        </w:rPr>
        <w:t>Указом</w:t>
      </w:r>
      <w:r>
        <w:fldChar w:fldCharType="end"/>
      </w:r>
      <w:r>
        <w:t xml:space="preserve"> Президента Российской Федерации от 15 февраля 2006 г. N 116 "О мерах по противодействию терроризму" и устанавливает общие правила организации деятельности антитеррористической комиссии в субъекте Российской Федерации (далее - Комиссия) по реализации ее полномочий, закрепленных в Положении об антитеррористической комиссии в субъекте Российской Федерации и но</w:t>
      </w:r>
      <w:bookmarkStart w:id="0" w:name="_GoBack"/>
      <w:bookmarkEnd w:id="0"/>
      <w:r>
        <w:t>рмативных правовых актах Российской Федерации.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2. Основные задачи и функции Комиссии изложены в Положении об антитеррористической комиссии в субъекте Российской Федерации, утвержденном председателем Национального антитеррористического комитета (далее - Комитет).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II. Планирование и организация работы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3. Комиссия осуществляет свою деятельность в соответствии с планом работы Комиссии на год (далее - план работы Комиссии).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4. План работы Комиссии готовится исходя из складывающейся обстановки в области противодействия терроризму в субъекте Российской Федерации, с учетом рекомендаций аппарата Комитета по планированию деятельности Комиссии, рассматривается на заседании Комиссии и утверждается председателем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5. Заседания Комиссии проводятся в соответствии с планом работы Комиссии не реже одного раза в квартал. В случае необходимости по решениям председателя Комитета и председателя Комиссии могут проводиться внеочередные заседания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6. Для выработки комплексных решений по вопросам противодействия терроризму могут проводиться совместные заседания с оперативным штабом в субъекте Российской Федерации и (или) соответствующим оперативным штабом в морском районе (бассейне).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7. Предложения в проект плана работы Комиссии вносятся в письменной форме в аппарат Комиссии не позднее чем за два месяца до начала планируемого периода, либо в сроки, определенные председателем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Предложения по рассмотрению вопросов на заседании Комиссии должны содержать: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наименование вопроса и краткое обоснование необходимости его рассмотрения на заседании Комиссии;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форму и содержание предлагаемого решения;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наименование органа, ответственного за подготовку вопроса;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lastRenderedPageBreak/>
        <w:t>перечень соисполнителей;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дату рассмотрения на заседании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Предложения в проект плана работы Комиссии могут направляться аппаратом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в аппарат Комиссии не позднее одного месяца со дня их получения, если иное не оговорено в сопроводительном документе.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8. На основе предложений, поступивших в аппарат Комиссии, формируется проект плана работы Комиссии, который по согласованию с председателем Комиссии выносится для обсуждения и утверждения на последнем заседании Комиссии текущего года.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9. Утвержденный план работы Комиссии рассылается аппаратом Комиссии членам Комиссии и в аппарат Комитета.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11. Рассмотрение на заседаниях Комиссии дополнительных (внеплановых) вопросов осуществляется по решениям председателя Комитета и председателя Комиссии.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III. Порядок подготовки заседаний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12. 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13. Аппарат Комиссии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 и организаций, участвующим в подготовке материалов к заседанию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14. Проект повестки дня заседания Комиссии уточняется в процессе подготовки к очередному заседанию и согласовывается аппаратом Комиссии с председателем Комиссии. Повестка дня заседания окончательно утверждается непосредственно на заседании решением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15.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16. Материалы к заседанию Комиссии представляются в аппарат Комиссии не позднее чем за 30 дней до даты проведения заседания и включают в себя: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аналитическую справку по рассматриваемому вопросу;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тезисы выступления основного докладчика;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lastRenderedPageBreak/>
        <w:t>проект решения по рассматриваемому вопросу с указанием исполнителей пунктов решения и сроков их исполнения;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материалы согласования проекта решения с заинтересованными государственными органами;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особые мнения по представленному проекту, если таковые имеются.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17. Контроль за своевременностью подготовки и представления материалов для рассмотрения на заседаниях Комиссии осуществляет аппарат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18.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19. Повестка предстоящего заседания, проект протокольного решения Комиссии с соответствующими материалами докладываются руководителем аппарата Комиссии председателю Комиссии не позднее чем за 7 рабочих дней до даты проведения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20. Одобренные председателем Комиссии повестка заседания, проект протокольного решения и соответствующие материалы рассылаются членам Комиссии и участникам заседания не позднее чем за 7 рабочих дней до даты проведения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21. Члены Комиссии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в аппарат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22. В случае, если для реализации решений Комиссии требуется принятие акта высшего должностного лица (руководителя высшего исполнительного органа государственной власти) субъекта Российской Федерации, одновременно с подготовкой материалов к заседанию Комиссии в установленном порядке разрабатываются и согласовываются соответствующие проекты правовых актов высшего должностного лица (руководителя высшего исполнительного органа государственной власти) субъекта Российской Федерации. При необходимости готовится соответствующее финансово-экономическое обоснование.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23. Аппарат Комиссии не позднее чем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24. Члены Комиссии не позднее чем за 2 рабочих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25. На заседания Комиссии могут быть приглашены руководители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26. Состав приглашаемых на заседание Комиссии должностных лиц формируется аппаратом Комиссии на основе предложений органов и организаций,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IV. Порядок проведения заседаний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27. Заседания Комиссии созываются председателем Комиссии либо, по его поручению, руководителем аппарата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28. Лица, прибывшие для участия в заседаниях Комиссии, регистрируются сотрудниками аппарата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29. Присутствие на заседании Комиссии ее членов обязательно.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В случае, если член Комиссии не может присутствовать на заседании, он обязан заблаговременно известить об этом председателя Комиссии,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30. Члены Комиссии обладают равными правами при обсуждении рассматриваемых на заседании вопросов.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31. Заседание Комиссии считается правомочным, если на нем присутствует более половины ее членов.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32. Заседания проходят под председательством председателя Комиссии либо, по его поручению, лица, его замещающего.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ведет заседание Комиссии;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организует обсуждение вопросов повестки дня заседания Комиссии;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предоставляет слово для выступления членам Комиссии, а также приглашенным лицам;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организует голосование и подсчет голосов, оглашает результаты голосования;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обеспечивает соблюдение положений настоящего Регламента членами Комиссии и приглашенными лицами;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участвуя в голосовании, голосует последним.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33. С докладами на заседаниях Комиссии по вопросам его повестки выступают члены Комиссии, либо в отдельных случаях, по согласованию с председателем Комиссии, лица, уполномоченные членами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34. 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35. При голосовании член Комиссии имеет один голос и голосует лично. Член Комиссии, не согласный с предлагаемым Комиссией решением, вправе на заседании Комиссии, на котором указанное решение принимается, довести до сведения членов Комиссии свое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36.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37. Результаты голосования, оглашенные председателем Комиссии, вносятся в протокол.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lastRenderedPageBreak/>
        <w:t>38. 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39. 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Комиссии по окончании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40.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или, по его поручению, руководителем аппарата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41. На заседаниях Комиссии по решению председателя Комиссии ведется стенографическая запись и аудиозапись заседания.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V. Оформление решений, принятых на заседаниях Комиссии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ind w:firstLine="540"/>
        <w:jc w:val="both"/>
      </w:pPr>
      <w:r>
        <w:t>43. Решения Комиссии оформляются протоколом, который в десятидневный срок после даты проведения заседания готовится аппаратом Комиссии и подписывается председателем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44. В решении Комиссии указываются: фамилии лица, проводящего заседание Комиссии, и присутствующих на заседании членов Комиссии, приглашенных лиц, вопросы, рассмотренные в ходе заседания, принятые решения.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 xml:space="preserve">45. В случае </w:t>
      </w:r>
      <w:proofErr w:type="gramStart"/>
      <w:r>
        <w:t>необходимости доработки проектов</w:t>
      </w:r>
      <w:proofErr w:type="gramEnd"/>
      <w:r>
        <w:t xml:space="preserve"> рассмотренных на заседании Комиссии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46. Решения Комиссии (выписки из решений Комиссии) направляются в территориальные органы федеральных органов исполнительной власти, органы исполнительной власти субъектов Российской Федерации, иные государственные органы, в органы местного самоуправления в части, их касающейся, в трехдневный срок после получения аппаратом Комиссии подписанного решения Комиссии, а также доводятся до сведения общественных объединений и организаций.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47. Контроль за исполнением решений и поручений, содержащихся в решениях Комиссии, осуществляет аппарат Комиссии.</w:t>
      </w:r>
    </w:p>
    <w:p w:rsidR="003D0ADA" w:rsidRDefault="003D0ADA">
      <w:pPr>
        <w:pStyle w:val="ConsPlusNormal"/>
        <w:spacing w:before="220"/>
        <w:ind w:firstLine="540"/>
        <w:jc w:val="both"/>
      </w:pPr>
      <w:r>
        <w:t>Аппарат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jc w:val="both"/>
      </w:pPr>
    </w:p>
    <w:p w:rsidR="003D0ADA" w:rsidRDefault="003D0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EDD" w:rsidRDefault="00686EDD"/>
    <w:sectPr w:rsidR="00686EDD" w:rsidSect="00ED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DA"/>
    <w:rsid w:val="003D0ADA"/>
    <w:rsid w:val="006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0D303-63FB-4800-8DCD-B6A3BAD7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A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1978</Words>
  <Characters>11280</Characters>
  <Application>Microsoft Office Word</Application>
  <DocSecurity>0</DocSecurity>
  <Lines>94</Lines>
  <Paragraphs>26</Paragraphs>
  <ScaleCrop>false</ScaleCrop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2024-02-02T11:20:00Z</dcterms:created>
  <dcterms:modified xsi:type="dcterms:W3CDTF">2024-02-02T11:21:00Z</dcterms:modified>
</cp:coreProperties>
</file>